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75" w:rsidRDefault="00D14375" w:rsidP="00D14375">
      <w:pPr>
        <w:jc w:val="both"/>
        <w:rPr>
          <w:rFonts w:ascii="Tahoma" w:hAnsi="Tahoma" w:cs="Tahoma"/>
          <w:sz w:val="36"/>
          <w:szCs w:val="36"/>
          <w:lang w:eastAsia="en-US"/>
        </w:rPr>
      </w:pPr>
      <w:r>
        <w:rPr>
          <w:rFonts w:ascii="Tahoma" w:hAnsi="Tahoma" w:cs="Tahoma"/>
          <w:sz w:val="36"/>
          <w:szCs w:val="36"/>
        </w:rPr>
        <w:t>Αγαπητές φοιτήτριες και αγαπητοί φοιτητές του Τμήματος ΦΚΣ,</w:t>
      </w:r>
    </w:p>
    <w:p w:rsidR="00D14375" w:rsidRDefault="00D14375" w:rsidP="00D14375">
      <w:pPr>
        <w:jc w:val="both"/>
        <w:rPr>
          <w:rFonts w:ascii="Tahoma" w:hAnsi="Tahoma" w:cs="Tahoma"/>
          <w:sz w:val="36"/>
          <w:szCs w:val="36"/>
        </w:rPr>
      </w:pPr>
      <w:r>
        <w:rPr>
          <w:rFonts w:ascii="Tahoma" w:hAnsi="Tahoma" w:cs="Tahoma"/>
          <w:sz w:val="36"/>
          <w:szCs w:val="36"/>
        </w:rPr>
        <w:t>κατ' αρχάς σας ευχαριστώ για την άμεση ανταπόκριση στο κάλεσμα για αποστολή μηνυμάτων σχετικά με ζητήματα που σας απασχολούν.</w:t>
      </w:r>
    </w:p>
    <w:p w:rsidR="00D14375" w:rsidRDefault="00D14375" w:rsidP="00D14375">
      <w:pPr>
        <w:jc w:val="both"/>
        <w:rPr>
          <w:rFonts w:ascii="Tahoma" w:hAnsi="Tahoma" w:cs="Tahoma"/>
          <w:sz w:val="36"/>
          <w:szCs w:val="36"/>
        </w:rPr>
      </w:pPr>
      <w:r>
        <w:rPr>
          <w:rFonts w:ascii="Tahoma" w:hAnsi="Tahoma" w:cs="Tahoma"/>
          <w:sz w:val="36"/>
          <w:szCs w:val="36"/>
        </w:rPr>
        <w:t>Ομαδοποιώντας όλα αυτά που μας απεστάλησαν, σας απαντούμε ως ακολούθως.</w:t>
      </w:r>
    </w:p>
    <w:p w:rsidR="00D14375" w:rsidRDefault="00D14375" w:rsidP="00D14375">
      <w:pPr>
        <w:jc w:val="both"/>
        <w:rPr>
          <w:rFonts w:ascii="Tahoma" w:hAnsi="Tahoma" w:cs="Tahoma"/>
          <w:sz w:val="36"/>
          <w:szCs w:val="36"/>
        </w:rPr>
      </w:pPr>
    </w:p>
    <w:p w:rsidR="00D14375" w:rsidRDefault="00D14375" w:rsidP="00D14375">
      <w:pPr>
        <w:jc w:val="both"/>
        <w:rPr>
          <w:rFonts w:ascii="Tahoma" w:hAnsi="Tahoma" w:cs="Tahoma"/>
          <w:sz w:val="36"/>
          <w:szCs w:val="36"/>
        </w:rPr>
      </w:pPr>
      <w:r>
        <w:rPr>
          <w:rFonts w:ascii="Tahoma" w:hAnsi="Tahoma" w:cs="Tahoma"/>
          <w:b/>
          <w:bCs/>
          <w:sz w:val="36"/>
          <w:szCs w:val="36"/>
        </w:rPr>
        <w:t>Ι. ΠΠΔΕ</w:t>
      </w:r>
    </w:p>
    <w:p w:rsidR="00D14375" w:rsidRDefault="00D14375" w:rsidP="00D14375">
      <w:pPr>
        <w:jc w:val="both"/>
        <w:rPr>
          <w:rFonts w:ascii="Tahoma" w:hAnsi="Tahoma" w:cs="Tahoma"/>
          <w:sz w:val="36"/>
          <w:szCs w:val="36"/>
        </w:rPr>
      </w:pPr>
      <w:r>
        <w:rPr>
          <w:rFonts w:ascii="Tahoma" w:hAnsi="Tahoma" w:cs="Tahoma"/>
          <w:b/>
          <w:bCs/>
          <w:sz w:val="36"/>
          <w:szCs w:val="36"/>
        </w:rPr>
        <w:t>1.</w:t>
      </w:r>
      <w:r>
        <w:rPr>
          <w:rFonts w:ascii="Tahoma" w:hAnsi="Tahoma" w:cs="Tahoma"/>
          <w:sz w:val="36"/>
          <w:szCs w:val="36"/>
        </w:rPr>
        <w:t xml:space="preserve"> Οι φοιτήτριες και φοιτητές μας μπορούν να δουν τα </w:t>
      </w:r>
      <w:r>
        <w:rPr>
          <w:rFonts w:ascii="Tahoma" w:hAnsi="Tahoma" w:cs="Tahoma"/>
          <w:b/>
          <w:bCs/>
          <w:sz w:val="36"/>
          <w:szCs w:val="36"/>
        </w:rPr>
        <w:t xml:space="preserve">μαθήματα στα οποία έχουν επιτύχει </w:t>
      </w:r>
      <w:r>
        <w:rPr>
          <w:rFonts w:ascii="Tahoma" w:hAnsi="Tahoma" w:cs="Tahoma"/>
          <w:sz w:val="36"/>
          <w:szCs w:val="36"/>
        </w:rPr>
        <w:t>ως τώρα και, αν όντως εντοπίσουν κάποιο ή κάποια από αυτά, τα οποία, μετά από ώριμη σκέψη, διαπιστώνουν ότι θα μπορούσαν να ανήκουν</w:t>
      </w:r>
      <w:r>
        <w:rPr>
          <w:rFonts w:ascii="Tahoma" w:hAnsi="Tahoma" w:cs="Tahoma"/>
          <w:b/>
          <w:bCs/>
          <w:sz w:val="36"/>
          <w:szCs w:val="36"/>
        </w:rPr>
        <w:t xml:space="preserve"> στις κατηγορίες Α και Β των μαθημάτων του ΠΠΔΕ</w:t>
      </w:r>
      <w:r>
        <w:rPr>
          <w:rFonts w:ascii="Tahoma" w:hAnsi="Tahoma" w:cs="Tahoma"/>
          <w:sz w:val="36"/>
          <w:szCs w:val="36"/>
        </w:rPr>
        <w:t xml:space="preserve"> (και δεν είχαν δηλωθεί ως τέτοια), μπορούν να υποβάλλουν αίτηση στη Γραμματεία για να περαστούν ως τέτοια μαθήματα του ΠΠΔΕ. (Παρακαλούμε εξετάστε τη δυνατότητα με σωφροσύνη.) Η Επιτροπή Προγράμματος Σπουδών θα εξετάσει τα αιτήματα και θα αποφασίσει.</w:t>
      </w:r>
    </w:p>
    <w:p w:rsidR="00D14375" w:rsidRDefault="00D14375" w:rsidP="00D14375">
      <w:pPr>
        <w:jc w:val="both"/>
        <w:rPr>
          <w:rFonts w:ascii="Tahoma" w:hAnsi="Tahoma" w:cs="Tahoma"/>
          <w:sz w:val="36"/>
          <w:szCs w:val="36"/>
        </w:rPr>
      </w:pPr>
      <w:r>
        <w:rPr>
          <w:rFonts w:ascii="Tahoma" w:hAnsi="Tahoma" w:cs="Tahoma"/>
          <w:b/>
          <w:bCs/>
          <w:sz w:val="36"/>
          <w:szCs w:val="36"/>
        </w:rPr>
        <w:t>2.</w:t>
      </w:r>
      <w:r>
        <w:rPr>
          <w:rFonts w:ascii="Tahoma" w:hAnsi="Tahoma" w:cs="Tahoma"/>
          <w:sz w:val="36"/>
          <w:szCs w:val="36"/>
        </w:rPr>
        <w:t xml:space="preserve"> Η λήξη της αποδοχής </w:t>
      </w:r>
      <w:r>
        <w:rPr>
          <w:rFonts w:ascii="Tahoma" w:hAnsi="Tahoma" w:cs="Tahoma"/>
          <w:b/>
          <w:bCs/>
          <w:sz w:val="36"/>
          <w:szCs w:val="36"/>
        </w:rPr>
        <w:t>αιτήσεων για συμμετοχή στη Διδακτική Άσκηση</w:t>
      </w:r>
      <w:r>
        <w:rPr>
          <w:rFonts w:ascii="Tahoma" w:hAnsi="Tahoma" w:cs="Tahoma"/>
          <w:sz w:val="36"/>
          <w:szCs w:val="36"/>
        </w:rPr>
        <w:t xml:space="preserve"> πρέπει να συμβαδίζει με τις υποχρεώσεις μας προς τα Σχολεία υποδοχής. Ωστόσο, λαμβάνεται υπόψιν ότι μερικοί βαθμοί μαθημάτων της εξεταστικής αργούν να ανακοινωθούν και γι' αυτό θα ζητηθεί από τους διδάσκοντες να καταθέσουν εγκαίρως τουλάχιστον τους βαθμούς τετάρτου έτους και πάνω.</w:t>
      </w:r>
    </w:p>
    <w:p w:rsidR="00D14375" w:rsidRDefault="00D14375" w:rsidP="00D14375">
      <w:pPr>
        <w:jc w:val="both"/>
        <w:rPr>
          <w:rFonts w:ascii="Tahoma" w:hAnsi="Tahoma" w:cs="Tahoma"/>
          <w:sz w:val="36"/>
          <w:szCs w:val="36"/>
        </w:rPr>
      </w:pPr>
      <w:r>
        <w:rPr>
          <w:rFonts w:ascii="Tahoma" w:hAnsi="Tahoma" w:cs="Tahoma"/>
          <w:b/>
          <w:bCs/>
          <w:sz w:val="36"/>
          <w:szCs w:val="36"/>
        </w:rPr>
        <w:t>3.</w:t>
      </w:r>
      <w:r>
        <w:rPr>
          <w:rFonts w:ascii="Tahoma" w:hAnsi="Tahoma" w:cs="Tahoma"/>
          <w:sz w:val="36"/>
          <w:szCs w:val="36"/>
        </w:rPr>
        <w:t xml:space="preserve"> Για τη </w:t>
      </w:r>
      <w:r>
        <w:rPr>
          <w:rFonts w:ascii="Tahoma" w:hAnsi="Tahoma" w:cs="Tahoma"/>
          <w:b/>
          <w:bCs/>
          <w:sz w:val="36"/>
          <w:szCs w:val="36"/>
        </w:rPr>
        <w:t>δυνατότητα συμμετοχής σας στη Διδακτική Άσκηση</w:t>
      </w:r>
      <w:r>
        <w:rPr>
          <w:rFonts w:ascii="Tahoma" w:hAnsi="Tahoma" w:cs="Tahoma"/>
          <w:sz w:val="36"/>
          <w:szCs w:val="36"/>
        </w:rPr>
        <w:t>, παρακαλώ έχετε στο νου σας και τα εξής. </w:t>
      </w:r>
    </w:p>
    <w:p w:rsidR="00D14375" w:rsidRDefault="00D14375" w:rsidP="00D14375">
      <w:pPr>
        <w:jc w:val="both"/>
        <w:rPr>
          <w:rFonts w:ascii="Tahoma" w:hAnsi="Tahoma" w:cs="Tahoma"/>
          <w:sz w:val="36"/>
          <w:szCs w:val="36"/>
        </w:rPr>
      </w:pPr>
      <w:r>
        <w:rPr>
          <w:rFonts w:ascii="Tahoma" w:hAnsi="Tahoma" w:cs="Tahoma"/>
          <w:sz w:val="36"/>
          <w:szCs w:val="36"/>
        </w:rPr>
        <w:lastRenderedPageBreak/>
        <w:t>(Α) Υπάρχει ένα</w:t>
      </w:r>
      <w:r>
        <w:rPr>
          <w:rFonts w:ascii="Tahoma" w:hAnsi="Tahoma" w:cs="Tahoma"/>
          <w:b/>
          <w:bCs/>
          <w:sz w:val="36"/>
          <w:szCs w:val="36"/>
        </w:rPr>
        <w:t xml:space="preserve"> ανώτατο όριο δυνατότητας απορρόφησης</w:t>
      </w:r>
      <w:r>
        <w:rPr>
          <w:rFonts w:ascii="Tahoma" w:hAnsi="Tahoma" w:cs="Tahoma"/>
          <w:sz w:val="36"/>
          <w:szCs w:val="36"/>
        </w:rPr>
        <w:t xml:space="preserve"> το οποίο δεν έχει να κάνει μόνο από τον αριθμό των συναδέλφων και συναδελφισσών που εργάζονται στο Πρόγραμμα, αλλά και με τον αριθμό των Σχολείων που δηλώνουν ότι θέλουν να συνεργάζονται για αυτό. Με πολύ μικρές διακυμάνσεις, ο ανώτατος αριθμός απορροφησιμότητας φοιτητών/τριών είναι 120 ανά εξάμηνο. </w:t>
      </w:r>
    </w:p>
    <w:p w:rsidR="00D14375" w:rsidRDefault="00D14375" w:rsidP="00D14375">
      <w:pPr>
        <w:jc w:val="both"/>
        <w:rPr>
          <w:rFonts w:ascii="Tahoma" w:hAnsi="Tahoma" w:cs="Tahoma"/>
          <w:sz w:val="36"/>
          <w:szCs w:val="36"/>
        </w:rPr>
      </w:pPr>
      <w:r>
        <w:rPr>
          <w:rFonts w:ascii="Tahoma" w:hAnsi="Tahoma" w:cs="Tahoma"/>
          <w:sz w:val="36"/>
          <w:szCs w:val="36"/>
        </w:rPr>
        <w:t xml:space="preserve">(Β) Σε </w:t>
      </w:r>
      <w:r>
        <w:rPr>
          <w:rFonts w:ascii="Tahoma" w:hAnsi="Tahoma" w:cs="Tahoma"/>
          <w:b/>
          <w:bCs/>
          <w:sz w:val="36"/>
          <w:szCs w:val="36"/>
        </w:rPr>
        <w:t>πολύ ειδικές περιπτώσεις</w:t>
      </w:r>
      <w:r>
        <w:rPr>
          <w:rFonts w:ascii="Tahoma" w:hAnsi="Tahoma" w:cs="Tahoma"/>
          <w:sz w:val="36"/>
          <w:szCs w:val="36"/>
        </w:rPr>
        <w:t xml:space="preserve">, π.χ., αν το πρακτικό κομμάτι της Άσκησης είναι η τελευταία και μόνη υποχρέωσή σας για το πτυχίο, κ.λπ., </w:t>
      </w:r>
      <w:r>
        <w:rPr>
          <w:rFonts w:ascii="Tahoma" w:hAnsi="Tahoma" w:cs="Tahoma"/>
          <w:b/>
          <w:bCs/>
          <w:sz w:val="36"/>
          <w:szCs w:val="36"/>
        </w:rPr>
        <w:t>μπορείτε να υλοποιήσετε αυτό το κομμάτι στον τόπο καταγωγής σας</w:t>
      </w:r>
      <w:r>
        <w:rPr>
          <w:rFonts w:ascii="Tahoma" w:hAnsi="Tahoma" w:cs="Tahoma"/>
          <w:sz w:val="36"/>
          <w:szCs w:val="36"/>
        </w:rPr>
        <w:t>. Ωστόσο, για να γίνει αυτό δυνατό, πρέπει να αναλαμβάνετε να μας φέρνετε σε επαφή με κάποιο σχολείο υποδοχής, π.χ., αυτό από το οποίο αποφοιτήσατε. </w:t>
      </w:r>
    </w:p>
    <w:p w:rsidR="00D14375" w:rsidRDefault="00D14375" w:rsidP="00D14375">
      <w:pPr>
        <w:jc w:val="both"/>
        <w:rPr>
          <w:rFonts w:ascii="Tahoma" w:hAnsi="Tahoma" w:cs="Tahoma"/>
        </w:rPr>
      </w:pPr>
      <w:r>
        <w:rPr>
          <w:rFonts w:ascii="Tahoma" w:hAnsi="Tahoma" w:cs="Tahoma"/>
          <w:b/>
          <w:bCs/>
          <w:sz w:val="36"/>
          <w:szCs w:val="36"/>
        </w:rPr>
        <w:t>4.</w:t>
      </w:r>
      <w:r>
        <w:rPr>
          <w:rFonts w:ascii="Tahoma" w:hAnsi="Tahoma" w:cs="Tahoma"/>
          <w:sz w:val="27"/>
          <w:szCs w:val="27"/>
        </w:rPr>
        <w:t> </w:t>
      </w:r>
      <w:r>
        <w:rPr>
          <w:rFonts w:ascii="Arial" w:hAnsi="Arial" w:cs="Arial"/>
          <w:sz w:val="27"/>
          <w:szCs w:val="27"/>
        </w:rPr>
        <w:t xml:space="preserve">Έχουν γίνει ή ολοκληρώνονται τώρα όλες οι απαραίτητες ενέργειες για να έχουμε (πέραν των ΔΕΠ του υφιστάμενου Τομέα ΘΕΜΚΕ) προσωπικό με σύμβαση για τη διδασκαλία μαθημάτων και την επίβλεψη πτυχιακών. Έτσι, είναι δυνατή η </w:t>
      </w:r>
      <w:r>
        <w:rPr>
          <w:rFonts w:ascii="Arial" w:hAnsi="Arial" w:cs="Arial"/>
          <w:b/>
          <w:bCs/>
          <w:sz w:val="27"/>
          <w:szCs w:val="27"/>
        </w:rPr>
        <w:t>εκπόνηση πτυχιακής εργασίας</w:t>
      </w:r>
      <w:r>
        <w:rPr>
          <w:rFonts w:ascii="Arial" w:hAnsi="Arial" w:cs="Arial"/>
          <w:sz w:val="27"/>
          <w:szCs w:val="27"/>
        </w:rPr>
        <w:t xml:space="preserve"> σε όλα τα μαθήματα και του παλιού Τομέα ΘΕΜΚΕ: </w:t>
      </w:r>
      <w:r>
        <w:rPr>
          <w:rFonts w:ascii="Arial" w:hAnsi="Arial" w:cs="Arial"/>
          <w:b/>
          <w:bCs/>
          <w:sz w:val="27"/>
          <w:szCs w:val="27"/>
        </w:rPr>
        <w:t>Ψυχολογία, Παιδαγωγική, Κοινωνιολογία (και τα συναφή με αυτά)</w:t>
      </w:r>
      <w:r>
        <w:rPr>
          <w:rFonts w:ascii="Arial" w:hAnsi="Arial" w:cs="Arial"/>
          <w:sz w:val="27"/>
          <w:szCs w:val="27"/>
        </w:rPr>
        <w:t>.</w:t>
      </w:r>
    </w:p>
    <w:p w:rsidR="00D14375" w:rsidRDefault="00D14375" w:rsidP="00D14375">
      <w:pPr>
        <w:jc w:val="both"/>
        <w:rPr>
          <w:rFonts w:ascii="Tahoma" w:hAnsi="Tahoma" w:cs="Tahoma"/>
          <w:sz w:val="36"/>
          <w:szCs w:val="36"/>
        </w:rPr>
      </w:pPr>
    </w:p>
    <w:p w:rsidR="00D14375" w:rsidRDefault="00D14375" w:rsidP="00D14375">
      <w:pPr>
        <w:jc w:val="both"/>
        <w:rPr>
          <w:rFonts w:ascii="Tahoma" w:hAnsi="Tahoma" w:cs="Tahoma"/>
          <w:sz w:val="36"/>
          <w:szCs w:val="36"/>
        </w:rPr>
      </w:pPr>
      <w:r>
        <w:rPr>
          <w:rFonts w:ascii="Tahoma" w:hAnsi="Tahoma" w:cs="Tahoma"/>
          <w:b/>
          <w:bCs/>
          <w:sz w:val="36"/>
          <w:szCs w:val="36"/>
        </w:rPr>
        <w:t>ΙΙ. ΕΠΙΛΟΓΗ ΠΡΟΓΡΑΜΜΑΤΟΣ ΣΠΟΥΔΩΝ (ΝΕΟΥ Ή ΠΑΛΙΟΥ)</w:t>
      </w:r>
    </w:p>
    <w:p w:rsidR="00D14375" w:rsidRDefault="00D14375" w:rsidP="00D14375">
      <w:pPr>
        <w:jc w:val="both"/>
        <w:rPr>
          <w:rFonts w:ascii="Tahoma" w:hAnsi="Tahoma" w:cs="Tahoma"/>
          <w:sz w:val="36"/>
          <w:szCs w:val="36"/>
        </w:rPr>
      </w:pPr>
      <w:r>
        <w:rPr>
          <w:rFonts w:ascii="Tahoma" w:hAnsi="Tahoma" w:cs="Tahoma"/>
          <w:b/>
          <w:bCs/>
          <w:sz w:val="36"/>
          <w:szCs w:val="36"/>
        </w:rPr>
        <w:t>1.</w:t>
      </w:r>
      <w:r>
        <w:rPr>
          <w:rFonts w:ascii="Tahoma" w:hAnsi="Tahoma" w:cs="Tahoma"/>
          <w:sz w:val="36"/>
          <w:szCs w:val="36"/>
        </w:rPr>
        <w:t xml:space="preserve"> Φοιτήτριες/τές που στο Σχολείο δεν διδάχτηκαν </w:t>
      </w:r>
      <w:r>
        <w:rPr>
          <w:rFonts w:ascii="Tahoma" w:hAnsi="Tahoma" w:cs="Tahoma"/>
          <w:b/>
          <w:bCs/>
          <w:sz w:val="36"/>
          <w:szCs w:val="36"/>
        </w:rPr>
        <w:t>Λατινικά</w:t>
      </w:r>
      <w:r>
        <w:rPr>
          <w:rFonts w:ascii="Tahoma" w:hAnsi="Tahoma" w:cs="Tahoma"/>
          <w:sz w:val="36"/>
          <w:szCs w:val="36"/>
        </w:rPr>
        <w:t xml:space="preserve"> και προβληματίζονται να επιλέξουν </w:t>
      </w:r>
      <w:r>
        <w:rPr>
          <w:rFonts w:ascii="Tahoma" w:hAnsi="Tahoma" w:cs="Tahoma"/>
          <w:b/>
          <w:bCs/>
          <w:sz w:val="36"/>
          <w:szCs w:val="36"/>
        </w:rPr>
        <w:t>Νέο Πρόγραμμα Σπουδών, της Φιλοσοφίας,</w:t>
      </w:r>
      <w:r>
        <w:rPr>
          <w:rFonts w:ascii="Tahoma" w:hAnsi="Tahoma" w:cs="Tahoma"/>
          <w:sz w:val="36"/>
          <w:szCs w:val="36"/>
        </w:rPr>
        <w:t xml:space="preserve"> ας γνωρίζου ότι μπορούν να αλλάξουν το μάθημα Λατινικών με ένα οποιοδήποτε άλλο μάθημα από τη Φιλολογία (στο πλαίσιο των προτεινόμενών μας). </w:t>
      </w:r>
      <w:r>
        <w:rPr>
          <w:rFonts w:ascii="Tahoma" w:hAnsi="Tahoma" w:cs="Tahoma"/>
          <w:sz w:val="36"/>
          <w:szCs w:val="36"/>
        </w:rPr>
        <w:lastRenderedPageBreak/>
        <w:t>Όσες και όσοι επέλεξαν Παλιό Πρόγραμμα Σπουδών, εξαιτίας των Λατινικών, μπορούν να καταθέσουν νέα δήλωση επιλογής προγράμματος.</w:t>
      </w:r>
    </w:p>
    <w:p w:rsidR="00D14375" w:rsidRDefault="00D14375" w:rsidP="00D14375">
      <w:pPr>
        <w:jc w:val="both"/>
        <w:rPr>
          <w:rFonts w:ascii="Tahoma" w:hAnsi="Tahoma" w:cs="Tahoma"/>
        </w:rPr>
      </w:pPr>
      <w:r>
        <w:rPr>
          <w:rFonts w:ascii="Tahoma" w:hAnsi="Tahoma" w:cs="Tahoma"/>
          <w:b/>
          <w:bCs/>
          <w:sz w:val="27"/>
          <w:szCs w:val="27"/>
        </w:rPr>
        <w:t>2.</w:t>
      </w:r>
      <w:r>
        <w:rPr>
          <w:rFonts w:ascii="Tahoma" w:hAnsi="Tahoma" w:cs="Tahoma"/>
          <w:sz w:val="27"/>
          <w:szCs w:val="27"/>
        </w:rPr>
        <w:t> </w:t>
      </w:r>
      <w:r>
        <w:rPr>
          <w:rFonts w:ascii="Arial" w:hAnsi="Arial" w:cs="Arial"/>
          <w:sz w:val="27"/>
          <w:szCs w:val="27"/>
        </w:rPr>
        <w:t>Μπορείτε να απευθύνεστε σε</w:t>
      </w:r>
      <w:r>
        <w:rPr>
          <w:rFonts w:ascii="Arial" w:hAnsi="Arial" w:cs="Arial"/>
          <w:b/>
          <w:bCs/>
          <w:sz w:val="27"/>
          <w:szCs w:val="27"/>
        </w:rPr>
        <w:t xml:space="preserve"> καθηγητές συμβούλους και του Τομέα Φιλοσοφίας</w:t>
      </w:r>
      <w:r>
        <w:rPr>
          <w:rFonts w:ascii="Arial" w:hAnsi="Arial" w:cs="Arial"/>
          <w:sz w:val="27"/>
          <w:szCs w:val="27"/>
        </w:rPr>
        <w:t>. Για ό,τι δεν προβλέπεται ή δεν έχει εύκολη απάντηση, είμαστε όλοι στη διάθεσή σας να μας καταθέσετε το ερώτημα (ή να μας ενημερώσετε για το ζήτημα) με συνάντηση ή μέσω email και η Συνέλευση θα αποφανθεί.</w:t>
      </w:r>
    </w:p>
    <w:p w:rsidR="00D14375" w:rsidRDefault="00D14375" w:rsidP="00D14375">
      <w:pPr>
        <w:jc w:val="both"/>
        <w:rPr>
          <w:rFonts w:ascii="Tahoma" w:hAnsi="Tahoma" w:cs="Tahoma"/>
        </w:rPr>
      </w:pPr>
      <w:r>
        <w:rPr>
          <w:rFonts w:ascii="Arial" w:hAnsi="Arial" w:cs="Arial"/>
          <w:b/>
          <w:bCs/>
          <w:sz w:val="27"/>
          <w:szCs w:val="27"/>
        </w:rPr>
        <w:t>3. </w:t>
      </w:r>
      <w:r>
        <w:rPr>
          <w:rFonts w:ascii="Arial" w:hAnsi="Arial" w:cs="Arial"/>
          <w:sz w:val="27"/>
          <w:szCs w:val="27"/>
        </w:rPr>
        <w:t>Αφού </w:t>
      </w:r>
      <w:r>
        <w:rPr>
          <w:rFonts w:ascii="Arial" w:hAnsi="Arial" w:cs="Arial"/>
          <w:b/>
          <w:bCs/>
          <w:sz w:val="27"/>
          <w:szCs w:val="27"/>
        </w:rPr>
        <w:t>δεν προβλέπεται ότι πρέπει να αντικαταστήσετε μαθήματα ΘΕΜΚΕ</w:t>
      </w:r>
      <w:r>
        <w:rPr>
          <w:rFonts w:ascii="Arial" w:hAnsi="Arial" w:cs="Arial"/>
          <w:sz w:val="27"/>
          <w:szCs w:val="27"/>
        </w:rPr>
        <w:t xml:space="preserve"> που έχετε περάσει </w:t>
      </w:r>
      <w:r>
        <w:rPr>
          <w:rFonts w:ascii="Arial" w:hAnsi="Arial" w:cs="Arial"/>
          <w:b/>
          <w:bCs/>
          <w:sz w:val="27"/>
          <w:szCs w:val="27"/>
        </w:rPr>
        <w:t>με νέα μαθήματα φιλοσοφίας</w:t>
      </w:r>
      <w:r>
        <w:rPr>
          <w:rFonts w:ascii="Arial" w:hAnsi="Arial" w:cs="Arial"/>
          <w:sz w:val="27"/>
          <w:szCs w:val="27"/>
        </w:rPr>
        <w:t xml:space="preserve"> (αλλά συνεχίζετε να μαζεύετε μονάδες ECTS μέχρι τις 240), ίσως να μην παρουσιάζεται πρόβλημα επιλογής συγγραμμάτων από τον </w:t>
      </w:r>
      <w:r>
        <w:rPr>
          <w:rFonts w:ascii="Arial" w:hAnsi="Arial" w:cs="Arial"/>
          <w:b/>
          <w:bCs/>
          <w:sz w:val="27"/>
          <w:szCs w:val="27"/>
        </w:rPr>
        <w:t>Εύδοξο</w:t>
      </w:r>
      <w:r>
        <w:rPr>
          <w:rFonts w:ascii="Arial" w:hAnsi="Arial" w:cs="Arial"/>
          <w:sz w:val="27"/>
          <w:szCs w:val="27"/>
        </w:rPr>
        <w:t>. Σε περίπτωση, όμως, που το πρόβλημα υφίσταται, θα κάνουμε τις απαραίτητες ενέργειες για τη διευθέτησή του.</w:t>
      </w:r>
    </w:p>
    <w:p w:rsidR="00D14375" w:rsidRDefault="00D14375" w:rsidP="00D14375">
      <w:pPr>
        <w:jc w:val="both"/>
        <w:rPr>
          <w:rFonts w:ascii="Tahoma" w:hAnsi="Tahoma" w:cs="Tahoma"/>
          <w:sz w:val="36"/>
          <w:szCs w:val="36"/>
        </w:rPr>
      </w:pPr>
    </w:p>
    <w:p w:rsidR="00D14375" w:rsidRDefault="00D14375" w:rsidP="00D14375">
      <w:pPr>
        <w:jc w:val="both"/>
        <w:rPr>
          <w:rFonts w:ascii="Tahoma" w:hAnsi="Tahoma" w:cs="Tahoma"/>
          <w:sz w:val="36"/>
          <w:szCs w:val="36"/>
        </w:rPr>
      </w:pPr>
      <w:r>
        <w:rPr>
          <w:rFonts w:ascii="Tahoma" w:hAnsi="Tahoma" w:cs="Tahoma"/>
          <w:b/>
          <w:bCs/>
          <w:sz w:val="36"/>
          <w:szCs w:val="36"/>
        </w:rPr>
        <w:t>ΙΙΙ. ΕΜΒΟΛΙΜΗ, Κ.ΛΠ.</w:t>
      </w:r>
    </w:p>
    <w:p w:rsidR="00D14375" w:rsidRDefault="00D14375" w:rsidP="00D14375">
      <w:pPr>
        <w:jc w:val="both"/>
        <w:rPr>
          <w:rFonts w:ascii="Tahoma" w:hAnsi="Tahoma" w:cs="Tahoma"/>
          <w:sz w:val="36"/>
          <w:szCs w:val="36"/>
        </w:rPr>
      </w:pPr>
      <w:r>
        <w:rPr>
          <w:rFonts w:ascii="Tahoma" w:hAnsi="Tahoma" w:cs="Tahoma"/>
          <w:sz w:val="36"/>
          <w:szCs w:val="36"/>
        </w:rPr>
        <w:t xml:space="preserve">Επισήμως η </w:t>
      </w:r>
      <w:r>
        <w:rPr>
          <w:rFonts w:ascii="Tahoma" w:hAnsi="Tahoma" w:cs="Tahoma"/>
          <w:b/>
          <w:bCs/>
          <w:sz w:val="36"/>
          <w:szCs w:val="36"/>
        </w:rPr>
        <w:t>νομοθεσία</w:t>
      </w:r>
      <w:r>
        <w:rPr>
          <w:rFonts w:ascii="Tahoma" w:hAnsi="Tahoma" w:cs="Tahoma"/>
          <w:sz w:val="36"/>
          <w:szCs w:val="36"/>
        </w:rPr>
        <w:t xml:space="preserve"> προβλέπει εμβόλιμες για </w:t>
      </w:r>
      <w:r>
        <w:rPr>
          <w:rFonts w:ascii="Tahoma" w:hAnsi="Tahoma" w:cs="Tahoma"/>
          <w:b/>
          <w:bCs/>
          <w:sz w:val="36"/>
          <w:szCs w:val="36"/>
        </w:rPr>
        <w:t>μετά το 4ο έτος</w:t>
      </w:r>
      <w:r>
        <w:rPr>
          <w:rFonts w:ascii="Tahoma" w:hAnsi="Tahoma" w:cs="Tahoma"/>
          <w:sz w:val="36"/>
          <w:szCs w:val="36"/>
        </w:rPr>
        <w:t>. Αναμείνατε, όμως, νέα ανακοίνωση εντός των επόμενων 2 ή 3 ημερών, γιατί διερευνούμε κάποια δυνατότητα εξέτασης περισσότερων μαθημάτων ανά εξάμηνο.</w:t>
      </w:r>
    </w:p>
    <w:p w:rsidR="00D14375" w:rsidRDefault="00D14375" w:rsidP="00D14375">
      <w:pPr>
        <w:jc w:val="both"/>
        <w:rPr>
          <w:rFonts w:ascii="Tahoma" w:hAnsi="Tahoma" w:cs="Tahoma"/>
          <w:sz w:val="36"/>
          <w:szCs w:val="36"/>
        </w:rPr>
      </w:pPr>
    </w:p>
    <w:p w:rsidR="00D14375" w:rsidRDefault="00D14375" w:rsidP="00D14375">
      <w:pPr>
        <w:jc w:val="both"/>
        <w:rPr>
          <w:rFonts w:ascii="Tahoma" w:hAnsi="Tahoma" w:cs="Tahoma"/>
          <w:sz w:val="36"/>
          <w:szCs w:val="36"/>
        </w:rPr>
      </w:pPr>
      <w:r>
        <w:rPr>
          <w:rFonts w:ascii="Tahoma" w:hAnsi="Tahoma" w:cs="Tahoma"/>
          <w:sz w:val="36"/>
          <w:szCs w:val="36"/>
        </w:rPr>
        <w:t>Καλή συνέχεια,</w:t>
      </w:r>
    </w:p>
    <w:p w:rsidR="00D14375" w:rsidRDefault="00D14375" w:rsidP="00D14375">
      <w:pPr>
        <w:jc w:val="both"/>
        <w:rPr>
          <w:rFonts w:ascii="Tahoma" w:hAnsi="Tahoma" w:cs="Tahoma"/>
          <w:sz w:val="36"/>
          <w:szCs w:val="36"/>
        </w:rPr>
      </w:pPr>
      <w:r>
        <w:rPr>
          <w:rFonts w:ascii="Tahoma" w:hAnsi="Tahoma" w:cs="Tahoma"/>
          <w:sz w:val="36"/>
          <w:szCs w:val="36"/>
        </w:rPr>
        <w:t>Πάνος Θεοδώρου</w:t>
      </w:r>
    </w:p>
    <w:p w:rsidR="00D14375" w:rsidRDefault="00D14375" w:rsidP="00D14375">
      <w:pPr>
        <w:jc w:val="both"/>
        <w:rPr>
          <w:rFonts w:ascii="Tahoma" w:hAnsi="Tahoma" w:cs="Tahoma"/>
          <w:sz w:val="36"/>
          <w:szCs w:val="36"/>
        </w:rPr>
      </w:pPr>
      <w:r>
        <w:rPr>
          <w:rFonts w:ascii="Tahoma" w:hAnsi="Tahoma" w:cs="Tahoma"/>
          <w:sz w:val="36"/>
          <w:szCs w:val="36"/>
        </w:rPr>
        <w:t>Πρόεδρος ΦΚΣ</w:t>
      </w:r>
    </w:p>
    <w:p w:rsidR="00D14375" w:rsidRDefault="00D14375" w:rsidP="00D14375">
      <w:pPr>
        <w:jc w:val="both"/>
        <w:rPr>
          <w:rFonts w:ascii="Tahoma" w:hAnsi="Tahoma" w:cs="Tahoma"/>
          <w:sz w:val="36"/>
          <w:szCs w:val="36"/>
        </w:rPr>
      </w:pPr>
    </w:p>
    <w:p w:rsidR="00BE0EB7" w:rsidRDefault="00BE0EB7" w:rsidP="00D14375">
      <w:pPr>
        <w:jc w:val="both"/>
      </w:pPr>
      <w:bookmarkStart w:id="0" w:name="_GoBack"/>
      <w:bookmarkEnd w:id="0"/>
    </w:p>
    <w:sectPr w:rsidR="00BE0EB7">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8B" w:rsidRDefault="007D1A8B" w:rsidP="00D14375">
      <w:r>
        <w:separator/>
      </w:r>
    </w:p>
  </w:endnote>
  <w:endnote w:type="continuationSeparator" w:id="0">
    <w:p w:rsidR="007D1A8B" w:rsidRDefault="007D1A8B" w:rsidP="00D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324744"/>
      <w:docPartObj>
        <w:docPartGallery w:val="Page Numbers (Bottom of Page)"/>
        <w:docPartUnique/>
      </w:docPartObj>
    </w:sdtPr>
    <w:sdtContent>
      <w:p w:rsidR="00D14375" w:rsidRDefault="00D14375">
        <w:pPr>
          <w:pStyle w:val="ac"/>
          <w:jc w:val="right"/>
        </w:pPr>
        <w:r>
          <w:fldChar w:fldCharType="begin"/>
        </w:r>
        <w:r>
          <w:instrText>PAGE   \* MERGEFORMAT</w:instrText>
        </w:r>
        <w:r>
          <w:fldChar w:fldCharType="separate"/>
        </w:r>
        <w:r>
          <w:rPr>
            <w:noProof/>
          </w:rPr>
          <w:t>2</w:t>
        </w:r>
        <w:r>
          <w:fldChar w:fldCharType="end"/>
        </w:r>
      </w:p>
    </w:sdtContent>
  </w:sdt>
  <w:p w:rsidR="00D14375" w:rsidRDefault="00D143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8B" w:rsidRDefault="007D1A8B" w:rsidP="00D14375">
      <w:r>
        <w:separator/>
      </w:r>
    </w:p>
  </w:footnote>
  <w:footnote w:type="continuationSeparator" w:id="0">
    <w:p w:rsidR="007D1A8B" w:rsidRDefault="007D1A8B" w:rsidP="00D1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75"/>
    <w:rsid w:val="00194ADA"/>
    <w:rsid w:val="007D1A8B"/>
    <w:rsid w:val="00BE0EB7"/>
    <w:rsid w:val="00D14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F168-B584-4183-8B6E-1004394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ADA"/>
    <w:rPr>
      <w:sz w:val="24"/>
      <w:szCs w:val="24"/>
      <w:lang w:eastAsia="el-GR"/>
    </w:rPr>
  </w:style>
  <w:style w:type="paragraph" w:styleId="1">
    <w:name w:val="heading 1"/>
    <w:basedOn w:val="a"/>
    <w:next w:val="a"/>
    <w:link w:val="1Char"/>
    <w:qFormat/>
    <w:rsid w:val="00194ADA"/>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194ADA"/>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194ADA"/>
    <w:pPr>
      <w:keepNext/>
      <w:spacing w:before="240" w:after="60"/>
      <w:outlineLvl w:val="2"/>
    </w:pPr>
    <w:rPr>
      <w:rFonts w:ascii="Arial" w:hAnsi="Arial" w:cs="Arial"/>
      <w:b/>
      <w:bCs/>
      <w:sz w:val="26"/>
      <w:szCs w:val="26"/>
    </w:rPr>
  </w:style>
  <w:style w:type="paragraph" w:styleId="4">
    <w:name w:val="heading 4"/>
    <w:basedOn w:val="a"/>
    <w:next w:val="a"/>
    <w:link w:val="4Char"/>
    <w:qFormat/>
    <w:rsid w:val="00194ADA"/>
    <w:pPr>
      <w:keepNext/>
      <w:spacing w:before="240" w:after="60"/>
      <w:outlineLvl w:val="3"/>
    </w:pPr>
    <w:rPr>
      <w:b/>
      <w:bCs/>
      <w:sz w:val="28"/>
      <w:szCs w:val="28"/>
    </w:rPr>
  </w:style>
  <w:style w:type="paragraph" w:styleId="5">
    <w:name w:val="heading 5"/>
    <w:basedOn w:val="a"/>
    <w:next w:val="a"/>
    <w:link w:val="5Char"/>
    <w:qFormat/>
    <w:rsid w:val="00194AD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enabsatz">
    <w:name w:val="Listenabsatz"/>
    <w:basedOn w:val="a"/>
    <w:qFormat/>
    <w:rsid w:val="00194ADA"/>
    <w:pPr>
      <w:ind w:left="720"/>
    </w:pPr>
    <w:rPr>
      <w:sz w:val="20"/>
      <w:szCs w:val="20"/>
      <w:lang w:eastAsia="en-US"/>
    </w:rPr>
  </w:style>
  <w:style w:type="character" w:customStyle="1" w:styleId="1Char">
    <w:name w:val="Επικεφαλίδα 1 Char"/>
    <w:link w:val="1"/>
    <w:rsid w:val="00194ADA"/>
    <w:rPr>
      <w:rFonts w:ascii="Arial" w:hAnsi="Arial" w:cs="Arial"/>
      <w:b/>
      <w:bCs/>
      <w:kern w:val="32"/>
      <w:sz w:val="32"/>
      <w:szCs w:val="32"/>
      <w:lang w:eastAsia="el-GR"/>
    </w:rPr>
  </w:style>
  <w:style w:type="character" w:customStyle="1" w:styleId="2Char">
    <w:name w:val="Επικεφαλίδα 2 Char"/>
    <w:basedOn w:val="a0"/>
    <w:link w:val="2"/>
    <w:rsid w:val="00194ADA"/>
    <w:rPr>
      <w:rFonts w:ascii="Arial" w:hAnsi="Arial" w:cs="Arial"/>
      <w:b/>
      <w:bCs/>
      <w:i/>
      <w:iCs/>
      <w:sz w:val="28"/>
      <w:szCs w:val="28"/>
      <w:lang w:eastAsia="el-GR"/>
    </w:rPr>
  </w:style>
  <w:style w:type="character" w:customStyle="1" w:styleId="3Char">
    <w:name w:val="Επικεφαλίδα 3 Char"/>
    <w:basedOn w:val="a0"/>
    <w:link w:val="3"/>
    <w:rsid w:val="00194ADA"/>
    <w:rPr>
      <w:rFonts w:ascii="Arial" w:hAnsi="Arial" w:cs="Arial"/>
      <w:b/>
      <w:bCs/>
      <w:sz w:val="26"/>
      <w:szCs w:val="26"/>
      <w:lang w:eastAsia="el-GR"/>
    </w:rPr>
  </w:style>
  <w:style w:type="character" w:customStyle="1" w:styleId="4Char">
    <w:name w:val="Επικεφαλίδα 4 Char"/>
    <w:link w:val="4"/>
    <w:rsid w:val="00194ADA"/>
    <w:rPr>
      <w:b/>
      <w:bCs/>
      <w:sz w:val="28"/>
      <w:szCs w:val="28"/>
      <w:lang w:eastAsia="el-GR"/>
    </w:rPr>
  </w:style>
  <w:style w:type="character" w:customStyle="1" w:styleId="5Char">
    <w:name w:val="Επικεφαλίδα 5 Char"/>
    <w:basedOn w:val="a0"/>
    <w:link w:val="5"/>
    <w:rsid w:val="00194ADA"/>
    <w:rPr>
      <w:rFonts w:ascii="Calibri" w:hAnsi="Calibri"/>
      <w:b/>
      <w:bCs/>
      <w:i/>
      <w:iCs/>
      <w:sz w:val="26"/>
      <w:szCs w:val="26"/>
      <w:lang w:eastAsia="el-GR"/>
    </w:rPr>
  </w:style>
  <w:style w:type="paragraph" w:styleId="a3">
    <w:name w:val="caption"/>
    <w:basedOn w:val="a"/>
    <w:next w:val="a"/>
    <w:qFormat/>
    <w:rsid w:val="00194ADA"/>
    <w:pPr>
      <w:overflowPunct w:val="0"/>
      <w:autoSpaceDE w:val="0"/>
      <w:autoSpaceDN w:val="0"/>
      <w:adjustRightInd w:val="0"/>
    </w:pPr>
    <w:rPr>
      <w:b/>
      <w:szCs w:val="20"/>
    </w:rPr>
  </w:style>
  <w:style w:type="paragraph" w:styleId="a4">
    <w:name w:val="Title"/>
    <w:basedOn w:val="a"/>
    <w:link w:val="Char"/>
    <w:qFormat/>
    <w:rsid w:val="00194ADA"/>
    <w:pPr>
      <w:jc w:val="center"/>
    </w:pPr>
    <w:rPr>
      <w:b/>
      <w:sz w:val="20"/>
      <w:szCs w:val="20"/>
    </w:rPr>
  </w:style>
  <w:style w:type="character" w:customStyle="1" w:styleId="Char">
    <w:name w:val="Τίτλος Char"/>
    <w:link w:val="a4"/>
    <w:rsid w:val="00194ADA"/>
    <w:rPr>
      <w:b/>
      <w:lang w:eastAsia="el-GR"/>
    </w:rPr>
  </w:style>
  <w:style w:type="paragraph" w:styleId="a5">
    <w:name w:val="Subtitle"/>
    <w:basedOn w:val="a"/>
    <w:next w:val="a6"/>
    <w:link w:val="Char0"/>
    <w:qFormat/>
    <w:rsid w:val="00194ADA"/>
    <w:pPr>
      <w:keepNext/>
      <w:suppressAutoHyphens/>
      <w:spacing w:before="240" w:after="120"/>
      <w:jc w:val="center"/>
    </w:pPr>
    <w:rPr>
      <w:b/>
      <w:sz w:val="20"/>
      <w:szCs w:val="20"/>
    </w:rPr>
  </w:style>
  <w:style w:type="character" w:customStyle="1" w:styleId="Char0">
    <w:name w:val="Υπότιτλος Char"/>
    <w:link w:val="a5"/>
    <w:rsid w:val="00194ADA"/>
    <w:rPr>
      <w:b/>
      <w:lang w:eastAsia="el-GR"/>
    </w:rPr>
  </w:style>
  <w:style w:type="paragraph" w:styleId="a6">
    <w:name w:val="Body Text"/>
    <w:basedOn w:val="a"/>
    <w:link w:val="Char1"/>
    <w:uiPriority w:val="99"/>
    <w:semiHidden/>
    <w:unhideWhenUsed/>
    <w:rsid w:val="00194ADA"/>
    <w:pPr>
      <w:spacing w:after="120"/>
    </w:pPr>
  </w:style>
  <w:style w:type="character" w:customStyle="1" w:styleId="Char1">
    <w:name w:val="Σώμα κειμένου Char"/>
    <w:basedOn w:val="a0"/>
    <w:link w:val="a6"/>
    <w:uiPriority w:val="99"/>
    <w:semiHidden/>
    <w:rsid w:val="00194ADA"/>
    <w:rPr>
      <w:sz w:val="24"/>
      <w:szCs w:val="24"/>
      <w:lang w:eastAsia="el-GR"/>
    </w:rPr>
  </w:style>
  <w:style w:type="character" w:styleId="a7">
    <w:name w:val="Strong"/>
    <w:qFormat/>
    <w:rsid w:val="00194ADA"/>
    <w:rPr>
      <w:rFonts w:cs="Times New Roman"/>
      <w:b/>
      <w:bCs/>
    </w:rPr>
  </w:style>
  <w:style w:type="character" w:styleId="a8">
    <w:name w:val="Emphasis"/>
    <w:qFormat/>
    <w:rsid w:val="00194ADA"/>
    <w:rPr>
      <w:rFonts w:cs="Times New Roman"/>
      <w:i/>
      <w:iCs/>
    </w:rPr>
  </w:style>
  <w:style w:type="paragraph" w:styleId="a9">
    <w:name w:val="No Spacing"/>
    <w:qFormat/>
    <w:rsid w:val="00194ADA"/>
    <w:rPr>
      <w:rFonts w:ascii="Calibri" w:hAnsi="Calibri"/>
      <w:sz w:val="22"/>
      <w:szCs w:val="22"/>
    </w:rPr>
  </w:style>
  <w:style w:type="paragraph" w:styleId="aa">
    <w:name w:val="List Paragraph"/>
    <w:basedOn w:val="a"/>
    <w:qFormat/>
    <w:rsid w:val="00194ADA"/>
    <w:pPr>
      <w:ind w:left="720"/>
    </w:pPr>
  </w:style>
  <w:style w:type="paragraph" w:styleId="ab">
    <w:name w:val="header"/>
    <w:basedOn w:val="a"/>
    <w:link w:val="Char2"/>
    <w:uiPriority w:val="99"/>
    <w:unhideWhenUsed/>
    <w:rsid w:val="00D14375"/>
    <w:pPr>
      <w:tabs>
        <w:tab w:val="center" w:pos="4320"/>
        <w:tab w:val="right" w:pos="8640"/>
      </w:tabs>
    </w:pPr>
  </w:style>
  <w:style w:type="character" w:customStyle="1" w:styleId="Char2">
    <w:name w:val="Κεφαλίδα Char"/>
    <w:basedOn w:val="a0"/>
    <w:link w:val="ab"/>
    <w:uiPriority w:val="99"/>
    <w:rsid w:val="00D14375"/>
    <w:rPr>
      <w:sz w:val="24"/>
      <w:szCs w:val="24"/>
      <w:lang w:eastAsia="el-GR"/>
    </w:rPr>
  </w:style>
  <w:style w:type="paragraph" w:styleId="ac">
    <w:name w:val="footer"/>
    <w:basedOn w:val="a"/>
    <w:link w:val="Char3"/>
    <w:uiPriority w:val="99"/>
    <w:unhideWhenUsed/>
    <w:rsid w:val="00D14375"/>
    <w:pPr>
      <w:tabs>
        <w:tab w:val="center" w:pos="4320"/>
        <w:tab w:val="right" w:pos="8640"/>
      </w:tabs>
    </w:pPr>
  </w:style>
  <w:style w:type="character" w:customStyle="1" w:styleId="Char3">
    <w:name w:val="Υποσέλιδο Char"/>
    <w:basedOn w:val="a0"/>
    <w:link w:val="ac"/>
    <w:uiPriority w:val="99"/>
    <w:rsid w:val="00D14375"/>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10577">
      <w:bodyDiv w:val="1"/>
      <w:marLeft w:val="0"/>
      <w:marRight w:val="0"/>
      <w:marTop w:val="0"/>
      <w:marBottom w:val="0"/>
      <w:divBdr>
        <w:top w:val="none" w:sz="0" w:space="0" w:color="auto"/>
        <w:left w:val="none" w:sz="0" w:space="0" w:color="auto"/>
        <w:bottom w:val="none" w:sz="0" w:space="0" w:color="auto"/>
        <w:right w:val="none" w:sz="0" w:space="0" w:color="auto"/>
      </w:divBdr>
      <w:divsChild>
        <w:div w:id="1496451583">
          <w:marLeft w:val="0"/>
          <w:marRight w:val="0"/>
          <w:marTop w:val="0"/>
          <w:marBottom w:val="0"/>
          <w:divBdr>
            <w:top w:val="none" w:sz="0" w:space="0" w:color="auto"/>
            <w:left w:val="none" w:sz="0" w:space="0" w:color="auto"/>
            <w:bottom w:val="none" w:sz="0" w:space="0" w:color="auto"/>
            <w:right w:val="none" w:sz="0" w:space="0" w:color="auto"/>
          </w:divBdr>
        </w:div>
        <w:div w:id="2059432508">
          <w:marLeft w:val="0"/>
          <w:marRight w:val="0"/>
          <w:marTop w:val="0"/>
          <w:marBottom w:val="0"/>
          <w:divBdr>
            <w:top w:val="none" w:sz="0" w:space="0" w:color="auto"/>
            <w:left w:val="none" w:sz="0" w:space="0" w:color="auto"/>
            <w:bottom w:val="none" w:sz="0" w:space="0" w:color="auto"/>
            <w:right w:val="none" w:sz="0" w:space="0" w:color="auto"/>
          </w:divBdr>
        </w:div>
        <w:div w:id="17197081">
          <w:marLeft w:val="0"/>
          <w:marRight w:val="0"/>
          <w:marTop w:val="0"/>
          <w:marBottom w:val="0"/>
          <w:divBdr>
            <w:top w:val="none" w:sz="0" w:space="0" w:color="auto"/>
            <w:left w:val="none" w:sz="0" w:space="0" w:color="auto"/>
            <w:bottom w:val="none" w:sz="0" w:space="0" w:color="auto"/>
            <w:right w:val="none" w:sz="0" w:space="0" w:color="auto"/>
          </w:divBdr>
        </w:div>
        <w:div w:id="1028943542">
          <w:marLeft w:val="0"/>
          <w:marRight w:val="0"/>
          <w:marTop w:val="0"/>
          <w:marBottom w:val="0"/>
          <w:divBdr>
            <w:top w:val="none" w:sz="0" w:space="0" w:color="auto"/>
            <w:left w:val="none" w:sz="0" w:space="0" w:color="auto"/>
            <w:bottom w:val="none" w:sz="0" w:space="0" w:color="auto"/>
            <w:right w:val="none" w:sz="0" w:space="0" w:color="auto"/>
          </w:divBdr>
        </w:div>
        <w:div w:id="1460417464">
          <w:marLeft w:val="0"/>
          <w:marRight w:val="0"/>
          <w:marTop w:val="0"/>
          <w:marBottom w:val="0"/>
          <w:divBdr>
            <w:top w:val="none" w:sz="0" w:space="0" w:color="auto"/>
            <w:left w:val="none" w:sz="0" w:space="0" w:color="auto"/>
            <w:bottom w:val="none" w:sz="0" w:space="0" w:color="auto"/>
            <w:right w:val="none" w:sz="0" w:space="0" w:color="auto"/>
          </w:divBdr>
        </w:div>
        <w:div w:id="662515848">
          <w:marLeft w:val="0"/>
          <w:marRight w:val="0"/>
          <w:marTop w:val="0"/>
          <w:marBottom w:val="0"/>
          <w:divBdr>
            <w:top w:val="none" w:sz="0" w:space="0" w:color="auto"/>
            <w:left w:val="none" w:sz="0" w:space="0" w:color="auto"/>
            <w:bottom w:val="none" w:sz="0" w:space="0" w:color="auto"/>
            <w:right w:val="none" w:sz="0" w:space="0" w:color="auto"/>
          </w:divBdr>
        </w:div>
        <w:div w:id="1810589408">
          <w:marLeft w:val="0"/>
          <w:marRight w:val="0"/>
          <w:marTop w:val="0"/>
          <w:marBottom w:val="0"/>
          <w:divBdr>
            <w:top w:val="none" w:sz="0" w:space="0" w:color="auto"/>
            <w:left w:val="none" w:sz="0" w:space="0" w:color="auto"/>
            <w:bottom w:val="none" w:sz="0" w:space="0" w:color="auto"/>
            <w:right w:val="none" w:sz="0" w:space="0" w:color="auto"/>
          </w:divBdr>
        </w:div>
        <w:div w:id="993293298">
          <w:marLeft w:val="0"/>
          <w:marRight w:val="0"/>
          <w:marTop w:val="0"/>
          <w:marBottom w:val="0"/>
          <w:divBdr>
            <w:top w:val="none" w:sz="0" w:space="0" w:color="auto"/>
            <w:left w:val="none" w:sz="0" w:space="0" w:color="auto"/>
            <w:bottom w:val="none" w:sz="0" w:space="0" w:color="auto"/>
            <w:right w:val="none" w:sz="0" w:space="0" w:color="auto"/>
          </w:divBdr>
        </w:div>
        <w:div w:id="1736583060">
          <w:blockQuote w:val="1"/>
          <w:marLeft w:val="600"/>
          <w:marRight w:val="0"/>
          <w:marTop w:val="0"/>
          <w:marBottom w:val="0"/>
          <w:divBdr>
            <w:top w:val="none" w:sz="0" w:space="0" w:color="auto"/>
            <w:left w:val="none" w:sz="0" w:space="0" w:color="auto"/>
            <w:bottom w:val="none" w:sz="0" w:space="0" w:color="auto"/>
            <w:right w:val="none" w:sz="0" w:space="0" w:color="auto"/>
          </w:divBdr>
          <w:divsChild>
            <w:div w:id="633609228">
              <w:marLeft w:val="0"/>
              <w:marRight w:val="0"/>
              <w:marTop w:val="0"/>
              <w:marBottom w:val="0"/>
              <w:divBdr>
                <w:top w:val="none" w:sz="0" w:space="0" w:color="auto"/>
                <w:left w:val="none" w:sz="0" w:space="0" w:color="auto"/>
                <w:bottom w:val="none" w:sz="0" w:space="0" w:color="auto"/>
                <w:right w:val="none" w:sz="0" w:space="0" w:color="auto"/>
              </w:divBdr>
            </w:div>
            <w:div w:id="2115054878">
              <w:marLeft w:val="0"/>
              <w:marRight w:val="0"/>
              <w:marTop w:val="0"/>
              <w:marBottom w:val="0"/>
              <w:divBdr>
                <w:top w:val="none" w:sz="0" w:space="0" w:color="auto"/>
                <w:left w:val="none" w:sz="0" w:space="0" w:color="auto"/>
                <w:bottom w:val="none" w:sz="0" w:space="0" w:color="auto"/>
                <w:right w:val="none" w:sz="0" w:space="0" w:color="auto"/>
              </w:divBdr>
            </w:div>
          </w:divsChild>
        </w:div>
        <w:div w:id="1994483973">
          <w:marLeft w:val="0"/>
          <w:marRight w:val="0"/>
          <w:marTop w:val="0"/>
          <w:marBottom w:val="0"/>
          <w:divBdr>
            <w:top w:val="none" w:sz="0" w:space="0" w:color="auto"/>
            <w:left w:val="none" w:sz="0" w:space="0" w:color="auto"/>
            <w:bottom w:val="none" w:sz="0" w:space="0" w:color="auto"/>
            <w:right w:val="none" w:sz="0" w:space="0" w:color="auto"/>
          </w:divBdr>
        </w:div>
        <w:div w:id="256907314">
          <w:marLeft w:val="0"/>
          <w:marRight w:val="0"/>
          <w:marTop w:val="0"/>
          <w:marBottom w:val="0"/>
          <w:divBdr>
            <w:top w:val="none" w:sz="0" w:space="0" w:color="auto"/>
            <w:left w:val="none" w:sz="0" w:space="0" w:color="auto"/>
            <w:bottom w:val="none" w:sz="0" w:space="0" w:color="auto"/>
            <w:right w:val="none" w:sz="0" w:space="0" w:color="auto"/>
          </w:divBdr>
        </w:div>
        <w:div w:id="1001392773">
          <w:marLeft w:val="0"/>
          <w:marRight w:val="0"/>
          <w:marTop w:val="0"/>
          <w:marBottom w:val="0"/>
          <w:divBdr>
            <w:top w:val="none" w:sz="0" w:space="0" w:color="auto"/>
            <w:left w:val="none" w:sz="0" w:space="0" w:color="auto"/>
            <w:bottom w:val="none" w:sz="0" w:space="0" w:color="auto"/>
            <w:right w:val="none" w:sz="0" w:space="0" w:color="auto"/>
          </w:divBdr>
        </w:div>
        <w:div w:id="637077580">
          <w:marLeft w:val="0"/>
          <w:marRight w:val="0"/>
          <w:marTop w:val="0"/>
          <w:marBottom w:val="0"/>
          <w:divBdr>
            <w:top w:val="none" w:sz="0" w:space="0" w:color="auto"/>
            <w:left w:val="none" w:sz="0" w:space="0" w:color="auto"/>
            <w:bottom w:val="none" w:sz="0" w:space="0" w:color="auto"/>
            <w:right w:val="none" w:sz="0" w:space="0" w:color="auto"/>
          </w:divBdr>
        </w:div>
        <w:div w:id="1556500663">
          <w:marLeft w:val="0"/>
          <w:marRight w:val="0"/>
          <w:marTop w:val="0"/>
          <w:marBottom w:val="0"/>
          <w:divBdr>
            <w:top w:val="none" w:sz="0" w:space="0" w:color="auto"/>
            <w:left w:val="none" w:sz="0" w:space="0" w:color="auto"/>
            <w:bottom w:val="none" w:sz="0" w:space="0" w:color="auto"/>
            <w:right w:val="none" w:sz="0" w:space="0" w:color="auto"/>
          </w:divBdr>
        </w:div>
        <w:div w:id="407122165">
          <w:marLeft w:val="0"/>
          <w:marRight w:val="0"/>
          <w:marTop w:val="0"/>
          <w:marBottom w:val="0"/>
          <w:divBdr>
            <w:top w:val="none" w:sz="0" w:space="0" w:color="auto"/>
            <w:left w:val="none" w:sz="0" w:space="0" w:color="auto"/>
            <w:bottom w:val="none" w:sz="0" w:space="0" w:color="auto"/>
            <w:right w:val="none" w:sz="0" w:space="0" w:color="auto"/>
          </w:divBdr>
        </w:div>
        <w:div w:id="1167401273">
          <w:marLeft w:val="0"/>
          <w:marRight w:val="0"/>
          <w:marTop w:val="0"/>
          <w:marBottom w:val="0"/>
          <w:divBdr>
            <w:top w:val="none" w:sz="0" w:space="0" w:color="auto"/>
            <w:left w:val="none" w:sz="0" w:space="0" w:color="auto"/>
            <w:bottom w:val="none" w:sz="0" w:space="0" w:color="auto"/>
            <w:right w:val="none" w:sz="0" w:space="0" w:color="auto"/>
          </w:divBdr>
        </w:div>
        <w:div w:id="134228303">
          <w:marLeft w:val="0"/>
          <w:marRight w:val="0"/>
          <w:marTop w:val="0"/>
          <w:marBottom w:val="0"/>
          <w:divBdr>
            <w:top w:val="none" w:sz="0" w:space="0" w:color="auto"/>
            <w:left w:val="none" w:sz="0" w:space="0" w:color="auto"/>
            <w:bottom w:val="none" w:sz="0" w:space="0" w:color="auto"/>
            <w:right w:val="none" w:sz="0" w:space="0" w:color="auto"/>
          </w:divBdr>
        </w:div>
        <w:div w:id="1107582801">
          <w:marLeft w:val="0"/>
          <w:marRight w:val="0"/>
          <w:marTop w:val="0"/>
          <w:marBottom w:val="0"/>
          <w:divBdr>
            <w:top w:val="none" w:sz="0" w:space="0" w:color="auto"/>
            <w:left w:val="none" w:sz="0" w:space="0" w:color="auto"/>
            <w:bottom w:val="none" w:sz="0" w:space="0" w:color="auto"/>
            <w:right w:val="none" w:sz="0" w:space="0" w:color="auto"/>
          </w:divBdr>
        </w:div>
        <w:div w:id="1259290777">
          <w:marLeft w:val="0"/>
          <w:marRight w:val="0"/>
          <w:marTop w:val="0"/>
          <w:marBottom w:val="0"/>
          <w:divBdr>
            <w:top w:val="none" w:sz="0" w:space="0" w:color="auto"/>
            <w:left w:val="none" w:sz="0" w:space="0" w:color="auto"/>
            <w:bottom w:val="none" w:sz="0" w:space="0" w:color="auto"/>
            <w:right w:val="none" w:sz="0" w:space="0" w:color="auto"/>
          </w:divBdr>
        </w:div>
        <w:div w:id="1210412065">
          <w:marLeft w:val="0"/>
          <w:marRight w:val="0"/>
          <w:marTop w:val="0"/>
          <w:marBottom w:val="0"/>
          <w:divBdr>
            <w:top w:val="none" w:sz="0" w:space="0" w:color="auto"/>
            <w:left w:val="none" w:sz="0" w:space="0" w:color="auto"/>
            <w:bottom w:val="none" w:sz="0" w:space="0" w:color="auto"/>
            <w:right w:val="none" w:sz="0" w:space="0" w:color="auto"/>
          </w:divBdr>
        </w:div>
        <w:div w:id="1726565863">
          <w:marLeft w:val="0"/>
          <w:marRight w:val="0"/>
          <w:marTop w:val="0"/>
          <w:marBottom w:val="0"/>
          <w:divBdr>
            <w:top w:val="none" w:sz="0" w:space="0" w:color="auto"/>
            <w:left w:val="none" w:sz="0" w:space="0" w:color="auto"/>
            <w:bottom w:val="none" w:sz="0" w:space="0" w:color="auto"/>
            <w:right w:val="none" w:sz="0" w:space="0" w:color="auto"/>
          </w:divBdr>
        </w:div>
        <w:div w:id="714891206">
          <w:marLeft w:val="0"/>
          <w:marRight w:val="0"/>
          <w:marTop w:val="0"/>
          <w:marBottom w:val="0"/>
          <w:divBdr>
            <w:top w:val="none" w:sz="0" w:space="0" w:color="auto"/>
            <w:left w:val="none" w:sz="0" w:space="0" w:color="auto"/>
            <w:bottom w:val="none" w:sz="0" w:space="0" w:color="auto"/>
            <w:right w:val="none" w:sz="0" w:space="0" w:color="auto"/>
          </w:divBdr>
        </w:div>
        <w:div w:id="155072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2024-01-30T18:40:00Z</dcterms:created>
  <dcterms:modified xsi:type="dcterms:W3CDTF">2024-01-30T18:41:00Z</dcterms:modified>
</cp:coreProperties>
</file>